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67" w:rsidRPr="00056487" w:rsidRDefault="00CB6E67" w:rsidP="00056487">
      <w:pPr>
        <w:tabs>
          <w:tab w:val="left" w:pos="2268"/>
          <w:tab w:val="left" w:pos="8222"/>
        </w:tabs>
        <w:spacing w:after="12" w:line="251" w:lineRule="auto"/>
        <w:rPr>
          <w:rFonts w:ascii="Times New Roman" w:hAnsi="Times New Roman" w:cs="Times New Roman"/>
        </w:rPr>
      </w:pPr>
      <w:r w:rsidRPr="00056487">
        <w:rPr>
          <w:rFonts w:ascii="Times New Roman" w:eastAsia="Times New Roman" w:hAnsi="Times New Roman" w:cs="Times New Roman"/>
          <w:b/>
        </w:rPr>
        <w:t>FU</w:t>
      </w:r>
      <w:r w:rsidR="00056487" w:rsidRPr="00056487">
        <w:rPr>
          <w:rFonts w:ascii="Times New Roman" w:eastAsia="Times New Roman" w:hAnsi="Times New Roman" w:cs="Times New Roman"/>
          <w:b/>
        </w:rPr>
        <w:t xml:space="preserve">NCTIE </w:t>
      </w:r>
      <w:r w:rsidR="00056487" w:rsidRPr="00056487">
        <w:rPr>
          <w:rFonts w:ascii="Times New Roman" w:eastAsia="Times New Roman" w:hAnsi="Times New Roman" w:cs="Times New Roman"/>
          <w:b/>
        </w:rPr>
        <w:tab/>
        <w:t>Administratief assistent</w:t>
      </w:r>
      <w:r w:rsidR="00056487" w:rsidRPr="00056487">
        <w:rPr>
          <w:rFonts w:ascii="Times New Roman" w:eastAsia="Times New Roman" w:hAnsi="Times New Roman" w:cs="Times New Roman"/>
          <w:b/>
        </w:rPr>
        <w:tab/>
        <w:t>0</w:t>
      </w:r>
      <w:r w:rsidRPr="00056487">
        <w:rPr>
          <w:rFonts w:ascii="Times New Roman" w:eastAsia="Times New Roman" w:hAnsi="Times New Roman" w:cs="Times New Roman"/>
          <w:b/>
        </w:rPr>
        <w:t xml:space="preserve">2.01 </w:t>
      </w:r>
    </w:p>
    <w:p w:rsidR="00CB6E67" w:rsidRPr="00056487" w:rsidRDefault="00CB6E67" w:rsidP="00056487">
      <w:pPr>
        <w:tabs>
          <w:tab w:val="left" w:pos="2268"/>
          <w:tab w:val="center" w:pos="4295"/>
        </w:tabs>
        <w:spacing w:after="5" w:line="248" w:lineRule="auto"/>
        <w:rPr>
          <w:rFonts w:ascii="Times New Roman" w:hAnsi="Times New Roman" w:cs="Times New Roman"/>
        </w:rPr>
      </w:pPr>
      <w:r w:rsidRPr="00056487">
        <w:rPr>
          <w:rFonts w:ascii="Times New Roman" w:eastAsia="Times New Roman" w:hAnsi="Times New Roman" w:cs="Times New Roman"/>
          <w:sz w:val="24"/>
        </w:rPr>
        <w:t>Functiefamilie</w:t>
      </w:r>
      <w:r w:rsidRPr="00056487">
        <w:rPr>
          <w:rFonts w:ascii="Times New Roman" w:eastAsia="Times New Roman" w:hAnsi="Times New Roman" w:cs="Times New Roman"/>
        </w:rPr>
        <w:t xml:space="preserve"> </w:t>
      </w:r>
      <w:r w:rsidRPr="00056487">
        <w:rPr>
          <w:rFonts w:ascii="Times New Roman" w:eastAsia="Times New Roman" w:hAnsi="Times New Roman" w:cs="Times New Roman"/>
        </w:rPr>
        <w:tab/>
        <w:t xml:space="preserve">Verkoop &amp; Administratie </w:t>
      </w:r>
    </w:p>
    <w:p w:rsidR="00CB6E67" w:rsidRPr="00056487" w:rsidRDefault="00CB6E67" w:rsidP="00CB6E67">
      <w:pPr>
        <w:spacing w:after="322"/>
        <w:ind w:left="283"/>
        <w:rPr>
          <w:rFonts w:ascii="Times New Roman" w:hAnsi="Times New Roman" w:cs="Times New Roman"/>
        </w:rPr>
      </w:pPr>
      <w:r w:rsidRPr="00056487">
        <w:rPr>
          <w:rFonts w:ascii="Times New Roman" w:eastAsia="Times New Roman" w:hAnsi="Times New Roman" w:cs="Times New Roman"/>
          <w:sz w:val="18"/>
        </w:rPr>
        <w:t xml:space="preserve"> </w:t>
      </w:r>
    </w:p>
    <w:p w:rsidR="00CB6E67" w:rsidRPr="00056487" w:rsidRDefault="00CB6E67" w:rsidP="00CB6E67">
      <w:pPr>
        <w:pStyle w:val="Kop2"/>
        <w:ind w:left="-5"/>
      </w:pPr>
      <w:r w:rsidRPr="00056487">
        <w:t xml:space="preserve">FUNCTIECONTEXT </w:t>
      </w:r>
    </w:p>
    <w:p w:rsidR="00CB6E67" w:rsidRPr="00056487" w:rsidRDefault="00CB6E67" w:rsidP="00CB6E67">
      <w:pPr>
        <w:spacing w:after="38"/>
        <w:ind w:left="-29" w:right="-68"/>
        <w:rPr>
          <w:rFonts w:ascii="Times New Roman" w:hAnsi="Times New Roman" w:cs="Times New Roman"/>
        </w:rPr>
      </w:pPr>
      <w:r w:rsidRPr="00056487">
        <w:rPr>
          <w:rFonts w:ascii="Times New Roman" w:hAnsi="Times New Roman" w:cs="Times New Roman"/>
          <w:noProof/>
          <w:lang w:val="en-US" w:eastAsia="nl-NL"/>
        </w:rPr>
        <mc:AlternateContent>
          <mc:Choice Requires="wpg">
            <w:drawing>
              <wp:inline distT="0" distB="0" distL="0" distR="0" wp14:anchorId="21D41C7B" wp14:editId="61556B4E">
                <wp:extent cx="6427978" cy="6096"/>
                <wp:effectExtent l="0" t="0" r="0" b="0"/>
                <wp:docPr id="105375" name="Group 105375"/>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2" name="Shape 12721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3D431C6" id="Group 105375"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UqDyrYQC&#10;AABdBgAADgAAAAAAAAAAAAAAAAAuAgAAZHJzL2Uyb0RvYy54bWxQSwECLQAUAAYACAAAACEAQjyu&#10;SdoAAAAEAQAADwAAAAAAAAAAAAAAAADeBAAAZHJzL2Rvd25yZXYueG1sUEsFBgAAAAAEAAQA8wAA&#10;AOUFAAAAAA==&#10;">
                <v:shape id="Shape 12721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lT8QA&#10;AADfAAAADwAAAGRycy9kb3ducmV2LnhtbERPu2rDMBTdA/0HcQvdYtkeGteNEkIhtF0CdbJ0u1jX&#10;j8a6ci3Fsf++KgQyHs57vZ1MJ0YaXGtZQRLFIIhLq1uuFZyO+2UGwnlkjZ1lUjCTg+3mYbHGXNsr&#10;f9FY+FqEEHY5Kmi873MpXdmQQRfZnjhwlR0M+gCHWuoBryHcdDKN42dpsOXQ0GBPbw2V5+JiFIyx&#10;bIvDS3bpPn9+Z/p+T2SFe6WeHqfdKwhPk7+Lb+4PHeanqzRJ4f9PA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JU/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CB6E67" w:rsidRPr="00056487" w:rsidRDefault="00CB6E67" w:rsidP="00CB6E67">
      <w:pPr>
        <w:spacing w:after="333" w:line="248" w:lineRule="auto"/>
        <w:ind w:left="278" w:hanging="10"/>
        <w:rPr>
          <w:rFonts w:ascii="Times New Roman" w:hAnsi="Times New Roman" w:cs="Times New Roman"/>
        </w:rPr>
      </w:pPr>
      <w:r w:rsidRPr="00056487">
        <w:rPr>
          <w:rFonts w:ascii="Times New Roman" w:eastAsia="Times New Roman" w:hAnsi="Times New Roman" w:cs="Times New Roman"/>
          <w:sz w:val="18"/>
        </w:rPr>
        <w:t xml:space="preserve">Het betreft de administratief medewerker, die volledig onder verantwoordelijkheid van het afdelingshoofd en binnen vastgestelde werkafspraken, regels en voorschriften tijdens en buiten het seizoen werkt. De administratief medewerker maakt gebruik van standaard administratieve computerprogramma’s. </w:t>
      </w:r>
    </w:p>
    <w:p w:rsidR="00CB6E67" w:rsidRPr="00056487" w:rsidRDefault="00CB6E67" w:rsidP="00CB6E67">
      <w:pPr>
        <w:pStyle w:val="Kop2"/>
        <w:ind w:left="-5"/>
      </w:pPr>
      <w:r w:rsidRPr="00056487">
        <w:t>POSITIE IN DE ORGANISATIE</w:t>
      </w:r>
    </w:p>
    <w:p w:rsidR="00CB6E67" w:rsidRPr="00056487" w:rsidRDefault="00CB6E67" w:rsidP="00CB6E67">
      <w:pPr>
        <w:spacing w:after="7"/>
        <w:ind w:left="-29" w:right="-68"/>
        <w:rPr>
          <w:rFonts w:ascii="Times New Roman" w:hAnsi="Times New Roman" w:cs="Times New Roman"/>
        </w:rPr>
      </w:pPr>
      <w:r w:rsidRPr="00056487">
        <w:rPr>
          <w:rFonts w:ascii="Times New Roman" w:hAnsi="Times New Roman" w:cs="Times New Roman"/>
          <w:noProof/>
          <w:lang w:val="en-US" w:eastAsia="nl-NL"/>
        </w:rPr>
        <mc:AlternateContent>
          <mc:Choice Requires="wpg">
            <w:drawing>
              <wp:inline distT="0" distB="0" distL="0" distR="0" wp14:anchorId="25027A43" wp14:editId="6B191788">
                <wp:extent cx="6427978" cy="6096"/>
                <wp:effectExtent l="0" t="0" r="0" b="0"/>
                <wp:docPr id="105376" name="Group 105376"/>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3" name="Shape 12721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1F81F857" id="Group 105376"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">
                <v:shape id="Shape 12721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A1MQA&#10;AADfAAAADwAAAGRycy9kb3ducmV2LnhtbERPTWvCQBC9F/wPywi91U1SsBqzESlI66XQ6MXbkB2T&#10;aHY2za4x/vtuoeDx8b6z9WhaMVDvGssK4lkEgri0uuFKwWG/fVmAcB5ZY2uZFNzJwTqfPGWYanvj&#10;bxoKX4kQwi5FBbX3XSqlK2sy6Ga2Iw7cyfYGfYB9JXWPtxBuWplE0VwabDg01NjRe03lpbgaBUMk&#10;m+Jrubi2u/PPnY4fsTzhVqnn6bhZgfA0+of43/2pw/zkLYlf4e9PA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gNT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CB6E67" w:rsidRPr="00056487" w:rsidRDefault="00056487" w:rsidP="00CB6E67">
      <w:pPr>
        <w:spacing w:after="32" w:line="248" w:lineRule="auto"/>
        <w:ind w:left="278" w:hanging="10"/>
        <w:rPr>
          <w:rFonts w:ascii="Times New Roman" w:hAnsi="Times New Roman" w:cs="Times New Roman"/>
        </w:rPr>
      </w:pPr>
      <w:r w:rsidRPr="00056487">
        <w:rPr>
          <w:rFonts w:ascii="Times New Roman" w:hAnsi="Times New Roman" w:cs="Times New Roman"/>
          <w:b/>
        </w:rPr>
        <w:t>Rapporteert aan</w:t>
      </w:r>
      <w:r w:rsidRPr="00056487">
        <w:rPr>
          <w:rFonts w:ascii="Times New Roman" w:hAnsi="Times New Roman" w:cs="Times New Roman"/>
          <w:b/>
        </w:rPr>
        <w:t>:</w:t>
      </w:r>
      <w:r>
        <w:rPr>
          <w:rFonts w:ascii="Times New Roman" w:eastAsia="Times New Roman" w:hAnsi="Times New Roman" w:cs="Times New Roman"/>
          <w:sz w:val="18"/>
        </w:rPr>
        <w:tab/>
      </w:r>
      <w:r w:rsidR="00CB6E67" w:rsidRPr="00056487">
        <w:rPr>
          <w:rFonts w:ascii="Times New Roman" w:eastAsia="Times New Roman" w:hAnsi="Times New Roman" w:cs="Times New Roman"/>
          <w:sz w:val="18"/>
        </w:rPr>
        <w:t xml:space="preserve">hoofd verkoop of hoofd administratie </w:t>
      </w:r>
    </w:p>
    <w:p w:rsidR="00CB6E67" w:rsidRPr="00056487" w:rsidRDefault="00CB6E67" w:rsidP="00056487">
      <w:pPr>
        <w:spacing w:after="333" w:line="248" w:lineRule="auto"/>
        <w:ind w:left="278" w:right="95" w:hanging="10"/>
        <w:rPr>
          <w:rFonts w:ascii="Times New Roman" w:hAnsi="Times New Roman" w:cs="Times New Roman"/>
        </w:rPr>
      </w:pPr>
      <w:r w:rsidRPr="00056487">
        <w:rPr>
          <w:rFonts w:ascii="Times New Roman" w:eastAsia="Times New Roman" w:hAnsi="Times New Roman" w:cs="Times New Roman"/>
          <w:b/>
        </w:rPr>
        <w:t>Geeft leiding aan</w:t>
      </w:r>
      <w:r w:rsidR="00056487" w:rsidRPr="00056487">
        <w:rPr>
          <w:rFonts w:ascii="Times New Roman" w:eastAsia="Times New Roman" w:hAnsi="Times New Roman" w:cs="Times New Roman"/>
          <w:b/>
        </w:rPr>
        <w:t>:</w:t>
      </w:r>
      <w:r w:rsidR="00056487">
        <w:rPr>
          <w:rFonts w:ascii="Times New Roman" w:eastAsia="Times New Roman" w:hAnsi="Times New Roman" w:cs="Times New Roman"/>
          <w:b/>
        </w:rPr>
        <w:tab/>
      </w:r>
      <w:r w:rsidRPr="00056487">
        <w:rPr>
          <w:rFonts w:ascii="Times New Roman" w:eastAsia="Times New Roman" w:hAnsi="Times New Roman" w:cs="Times New Roman"/>
          <w:sz w:val="18"/>
        </w:rPr>
        <w:t xml:space="preserve">niet van toepassing </w:t>
      </w:r>
    </w:p>
    <w:p w:rsidR="00CB6E67" w:rsidRPr="00056487" w:rsidRDefault="00CB6E67" w:rsidP="00CB6E67">
      <w:pPr>
        <w:pStyle w:val="Kop2"/>
        <w:ind w:left="-5"/>
      </w:pPr>
      <w:r w:rsidRPr="00056487">
        <w:t xml:space="preserve">FUNCTIEDOEL </w:t>
      </w:r>
    </w:p>
    <w:p w:rsidR="00CB6E67" w:rsidRPr="00056487" w:rsidRDefault="00CB6E67" w:rsidP="00CB6E67">
      <w:pPr>
        <w:spacing w:after="38"/>
        <w:ind w:left="-29" w:right="-68"/>
        <w:rPr>
          <w:rFonts w:ascii="Times New Roman" w:hAnsi="Times New Roman" w:cs="Times New Roman"/>
        </w:rPr>
      </w:pPr>
      <w:r w:rsidRPr="00056487">
        <w:rPr>
          <w:rFonts w:ascii="Times New Roman" w:hAnsi="Times New Roman" w:cs="Times New Roman"/>
          <w:noProof/>
          <w:lang w:val="en-US" w:eastAsia="nl-NL"/>
        </w:rPr>
        <mc:AlternateContent>
          <mc:Choice Requires="wpg">
            <w:drawing>
              <wp:inline distT="0" distB="0" distL="0" distR="0" wp14:anchorId="3CA8A947" wp14:editId="2D72DFC9">
                <wp:extent cx="6427978" cy="6096"/>
                <wp:effectExtent l="0" t="0" r="0" b="0"/>
                <wp:docPr id="105377" name="Group 105377"/>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4" name="Shape 12721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1E6DD385" id="Group 105377"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RBs/04QC&#10;AABdBgAADgAAAAAAAAAAAAAAAAAuAgAAZHJzL2Uyb0RvYy54bWxQSwECLQAUAAYACAAAACEAQjyu&#10;SdoAAAAEAQAADwAAAAAAAAAAAAAAAADeBAAAZHJzL2Rvd25yZXYueG1sUEsFBgAAAAAEAAQA8wAA&#10;AOUFAAAAAA==&#10;">
                <v:shape id="Shape 12721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YoMQA&#10;AADfAAAADwAAAGRycy9kb3ducmV2LnhtbERPTWvCQBC9F/wPywi91U1CsRqzESlI66XQ6MXbkB2T&#10;aHY2za4x/vtuoeDx8b6z9WhaMVDvGssK4lkEgri0uuFKwWG/fVmAcB5ZY2uZFNzJwTqfPGWYanvj&#10;bxoKX4kQwi5FBbX3XSqlK2sy6Ga2Iw7cyfYGfYB9JXWPtxBuWplE0VwabDg01NjRe03lpbgaBUMk&#10;m+Jrubi2u/PPnY4fsTzhVqnn6bhZgfA0+of43/2pw/zkLYlf4e9PA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GKD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CB6E67" w:rsidRPr="00056487" w:rsidRDefault="00CB6E67" w:rsidP="00CB6E67">
      <w:pPr>
        <w:spacing w:after="333" w:line="248" w:lineRule="auto"/>
        <w:ind w:left="278" w:hanging="10"/>
        <w:rPr>
          <w:rFonts w:ascii="Times New Roman" w:hAnsi="Times New Roman" w:cs="Times New Roman"/>
        </w:rPr>
      </w:pPr>
      <w:r w:rsidRPr="00056487">
        <w:rPr>
          <w:rFonts w:ascii="Times New Roman" w:eastAsia="Times New Roman" w:hAnsi="Times New Roman" w:cs="Times New Roman"/>
          <w:sz w:val="18"/>
        </w:rPr>
        <w:t xml:space="preserve">Uitvoeren van routinematige administratieve werkzaamheden van eenvoudige en registratieve aard ter ondersteuning van de administratieve en kantoororganisatie </w:t>
      </w:r>
    </w:p>
    <w:p w:rsidR="00CB6E67" w:rsidRPr="00056487" w:rsidRDefault="00CB6E67" w:rsidP="00CB6E67">
      <w:pPr>
        <w:pStyle w:val="Kop2"/>
        <w:ind w:left="-5"/>
      </w:pPr>
      <w:r w:rsidRPr="00056487">
        <w:t xml:space="preserve">RESULTAATVERWACHTING / FUNCTIONELE ACTIVITEITEN </w:t>
      </w:r>
    </w:p>
    <w:tbl>
      <w:tblPr>
        <w:tblStyle w:val="TableGrid"/>
        <w:tblW w:w="9748" w:type="dxa"/>
        <w:tblInd w:w="-29" w:type="dxa"/>
        <w:tblCellMar>
          <w:top w:w="7" w:type="dxa"/>
          <w:left w:w="170" w:type="dxa"/>
          <w:right w:w="115" w:type="dxa"/>
        </w:tblCellMar>
        <w:tblLook w:val="04A0" w:firstRow="1" w:lastRow="0" w:firstColumn="1" w:lastColumn="0" w:noHBand="0" w:noVBand="1"/>
      </w:tblPr>
      <w:tblGrid>
        <w:gridCol w:w="583"/>
        <w:gridCol w:w="2159"/>
        <w:gridCol w:w="4338"/>
        <w:gridCol w:w="2668"/>
      </w:tblGrid>
      <w:tr w:rsidR="00CB6E67" w:rsidRPr="00056487" w:rsidTr="00CB6E67">
        <w:trPr>
          <w:trHeight w:val="184"/>
        </w:trPr>
        <w:tc>
          <w:tcPr>
            <w:tcW w:w="583" w:type="dxa"/>
            <w:vMerge w:val="restart"/>
            <w:tcBorders>
              <w:top w:val="single" w:sz="4" w:space="0" w:color="DDDDDD"/>
              <w:left w:val="nil"/>
              <w:bottom w:val="nil"/>
              <w:right w:val="single" w:sz="4" w:space="0" w:color="CCCCCC"/>
            </w:tcBorders>
          </w:tcPr>
          <w:p w:rsidR="00CB6E67" w:rsidRPr="00056487" w:rsidRDefault="00CB6E67" w:rsidP="00CF06F0">
            <w:pPr>
              <w:rPr>
                <w:rFonts w:ascii="Times New Roman" w:hAnsi="Times New Roman" w:cs="Times New Roman"/>
              </w:rPr>
            </w:pPr>
          </w:p>
        </w:tc>
        <w:tc>
          <w:tcPr>
            <w:tcW w:w="2159" w:type="dxa"/>
            <w:tcBorders>
              <w:top w:val="single" w:sz="4" w:space="0" w:color="CCCCCC"/>
              <w:left w:val="single" w:sz="4" w:space="0" w:color="CCCCCC"/>
              <w:bottom w:val="nil"/>
              <w:right w:val="nil"/>
            </w:tcBorders>
            <w:shd w:val="clear" w:color="auto" w:fill="CCCCCC"/>
          </w:tcPr>
          <w:p w:rsidR="00CB6E67" w:rsidRPr="00056487" w:rsidRDefault="00CB6E67" w:rsidP="00CF06F0">
            <w:pPr>
              <w:rPr>
                <w:rFonts w:ascii="Times New Roman" w:hAnsi="Times New Roman" w:cs="Times New Roman"/>
              </w:rPr>
            </w:pPr>
          </w:p>
        </w:tc>
        <w:tc>
          <w:tcPr>
            <w:tcW w:w="4338" w:type="dxa"/>
            <w:tcBorders>
              <w:top w:val="single" w:sz="4" w:space="0" w:color="CCCCCC"/>
              <w:left w:val="nil"/>
              <w:bottom w:val="nil"/>
              <w:right w:val="nil"/>
            </w:tcBorders>
            <w:shd w:val="clear" w:color="auto" w:fill="CCCCCC"/>
          </w:tcPr>
          <w:p w:rsidR="00CB6E67" w:rsidRPr="00056487" w:rsidRDefault="00CB6E67" w:rsidP="00CF06F0">
            <w:pPr>
              <w:rPr>
                <w:rFonts w:ascii="Times New Roman" w:hAnsi="Times New Roman" w:cs="Times New Roman"/>
              </w:rPr>
            </w:pPr>
          </w:p>
        </w:tc>
        <w:tc>
          <w:tcPr>
            <w:tcW w:w="2668" w:type="dxa"/>
            <w:tcBorders>
              <w:top w:val="single" w:sz="4" w:space="0" w:color="CCCCCC"/>
              <w:left w:val="nil"/>
              <w:bottom w:val="nil"/>
              <w:right w:val="single" w:sz="4" w:space="0" w:color="CCCCCC"/>
            </w:tcBorders>
            <w:shd w:val="clear" w:color="auto" w:fill="CCCCCC"/>
          </w:tcPr>
          <w:p w:rsidR="00CB6E67" w:rsidRPr="00056487" w:rsidRDefault="00CB6E67" w:rsidP="00CF06F0">
            <w:pPr>
              <w:rPr>
                <w:rFonts w:ascii="Times New Roman" w:hAnsi="Times New Roman" w:cs="Times New Roman"/>
              </w:rPr>
            </w:pPr>
          </w:p>
        </w:tc>
      </w:tr>
      <w:tr w:rsidR="00CB6E67" w:rsidRPr="00056487" w:rsidTr="00CB6E67">
        <w:trPr>
          <w:trHeight w:val="260"/>
        </w:trPr>
        <w:tc>
          <w:tcPr>
            <w:tcW w:w="0" w:type="auto"/>
            <w:vMerge/>
            <w:tcBorders>
              <w:top w:val="nil"/>
              <w:left w:val="nil"/>
              <w:bottom w:val="nil"/>
              <w:right w:val="single" w:sz="4" w:space="0" w:color="CCCCCC"/>
            </w:tcBorders>
          </w:tcPr>
          <w:p w:rsidR="00CB6E67" w:rsidRPr="00056487" w:rsidRDefault="00CB6E67" w:rsidP="00CF06F0">
            <w:pPr>
              <w:rPr>
                <w:rFonts w:ascii="Times New Roman" w:hAnsi="Times New Roman" w:cs="Times New Roman"/>
              </w:rPr>
            </w:pPr>
          </w:p>
        </w:tc>
        <w:tc>
          <w:tcPr>
            <w:tcW w:w="2159" w:type="dxa"/>
            <w:tcBorders>
              <w:top w:val="nil"/>
              <w:left w:val="single" w:sz="4" w:space="0" w:color="CCCCCC"/>
              <w:bottom w:val="nil"/>
              <w:right w:val="single" w:sz="4" w:space="0" w:color="CCCCCC"/>
            </w:tcBorders>
            <w:shd w:val="clear" w:color="auto" w:fill="CCCCCC"/>
          </w:tcPr>
          <w:p w:rsidR="00CB6E67" w:rsidRPr="00056487" w:rsidRDefault="00CB6E67" w:rsidP="00CF06F0">
            <w:pPr>
              <w:rPr>
                <w:rFonts w:ascii="Times New Roman" w:hAnsi="Times New Roman" w:cs="Times New Roman"/>
              </w:rPr>
            </w:pPr>
            <w:r w:rsidRPr="00056487">
              <w:rPr>
                <w:rFonts w:ascii="Times New Roman" w:eastAsia="Times New Roman" w:hAnsi="Times New Roman" w:cs="Times New Roman"/>
                <w:b/>
              </w:rPr>
              <w:t xml:space="preserve">Resultaatgebieden  </w:t>
            </w:r>
          </w:p>
        </w:tc>
        <w:tc>
          <w:tcPr>
            <w:tcW w:w="4338" w:type="dxa"/>
            <w:tcBorders>
              <w:top w:val="nil"/>
              <w:left w:val="single" w:sz="4" w:space="0" w:color="CCCCCC"/>
              <w:bottom w:val="nil"/>
              <w:right w:val="single" w:sz="4" w:space="0" w:color="CCCCCC"/>
            </w:tcBorders>
            <w:shd w:val="clear" w:color="auto" w:fill="CCCCCC"/>
          </w:tcPr>
          <w:p w:rsidR="00CB6E67" w:rsidRPr="00056487" w:rsidRDefault="00CB6E67" w:rsidP="00CF06F0">
            <w:pPr>
              <w:ind w:left="1"/>
              <w:rPr>
                <w:rFonts w:ascii="Times New Roman" w:hAnsi="Times New Roman" w:cs="Times New Roman"/>
              </w:rPr>
            </w:pPr>
            <w:r w:rsidRPr="00056487">
              <w:rPr>
                <w:rFonts w:ascii="Times New Roman" w:eastAsia="Times New Roman" w:hAnsi="Times New Roman" w:cs="Times New Roman"/>
                <w:b/>
              </w:rPr>
              <w:t xml:space="preserve">Kernactiviteiten  </w:t>
            </w:r>
          </w:p>
        </w:tc>
        <w:tc>
          <w:tcPr>
            <w:tcW w:w="2668" w:type="dxa"/>
            <w:tcBorders>
              <w:top w:val="nil"/>
              <w:left w:val="single" w:sz="4" w:space="0" w:color="CCCCCC"/>
              <w:bottom w:val="nil"/>
              <w:right w:val="single" w:sz="4" w:space="0" w:color="CCCCCC"/>
            </w:tcBorders>
            <w:shd w:val="clear" w:color="auto" w:fill="CCCCCC"/>
          </w:tcPr>
          <w:p w:rsidR="00CB6E67" w:rsidRPr="00056487" w:rsidRDefault="00CB6E67" w:rsidP="00CF06F0">
            <w:pPr>
              <w:ind w:left="1"/>
              <w:rPr>
                <w:rFonts w:ascii="Times New Roman" w:hAnsi="Times New Roman" w:cs="Times New Roman"/>
              </w:rPr>
            </w:pPr>
            <w:r w:rsidRPr="00056487">
              <w:rPr>
                <w:rFonts w:ascii="Times New Roman" w:eastAsia="Times New Roman" w:hAnsi="Times New Roman" w:cs="Times New Roman"/>
                <w:b/>
              </w:rPr>
              <w:t xml:space="preserve">Resultaatcriteria  </w:t>
            </w:r>
          </w:p>
        </w:tc>
      </w:tr>
      <w:tr w:rsidR="00CB6E67" w:rsidRPr="00056487" w:rsidTr="00CB6E67">
        <w:trPr>
          <w:trHeight w:val="180"/>
        </w:trPr>
        <w:tc>
          <w:tcPr>
            <w:tcW w:w="0" w:type="auto"/>
            <w:vMerge/>
            <w:tcBorders>
              <w:top w:val="nil"/>
              <w:left w:val="nil"/>
              <w:bottom w:val="nil"/>
              <w:right w:val="single" w:sz="4" w:space="0" w:color="CCCCCC"/>
            </w:tcBorders>
          </w:tcPr>
          <w:p w:rsidR="00CB6E67" w:rsidRPr="00056487" w:rsidRDefault="00CB6E67" w:rsidP="00CF06F0">
            <w:pPr>
              <w:rPr>
                <w:rFonts w:ascii="Times New Roman" w:hAnsi="Times New Roman" w:cs="Times New Roman"/>
              </w:rPr>
            </w:pPr>
          </w:p>
        </w:tc>
        <w:tc>
          <w:tcPr>
            <w:tcW w:w="2159" w:type="dxa"/>
            <w:tcBorders>
              <w:top w:val="nil"/>
              <w:left w:val="single" w:sz="4" w:space="0" w:color="CCCCCC"/>
              <w:bottom w:val="nil"/>
              <w:right w:val="single" w:sz="4" w:space="0" w:color="CCCCCC"/>
            </w:tcBorders>
            <w:shd w:val="clear" w:color="auto" w:fill="CCCCCC"/>
          </w:tcPr>
          <w:p w:rsidR="00CB6E67" w:rsidRPr="00056487" w:rsidRDefault="00CB6E67" w:rsidP="00CF06F0">
            <w:pPr>
              <w:rPr>
                <w:rFonts w:ascii="Times New Roman" w:hAnsi="Times New Roman" w:cs="Times New Roman"/>
              </w:rPr>
            </w:pPr>
          </w:p>
        </w:tc>
        <w:tc>
          <w:tcPr>
            <w:tcW w:w="4338" w:type="dxa"/>
            <w:tcBorders>
              <w:top w:val="nil"/>
              <w:left w:val="single" w:sz="4" w:space="0" w:color="CCCCCC"/>
              <w:bottom w:val="nil"/>
              <w:right w:val="single" w:sz="4" w:space="0" w:color="CCCCCC"/>
            </w:tcBorders>
            <w:shd w:val="clear" w:color="auto" w:fill="CCCCCC"/>
          </w:tcPr>
          <w:p w:rsidR="00CB6E67" w:rsidRPr="00056487" w:rsidRDefault="00CB6E67" w:rsidP="00CF06F0">
            <w:pPr>
              <w:rPr>
                <w:rFonts w:ascii="Times New Roman" w:hAnsi="Times New Roman" w:cs="Times New Roman"/>
              </w:rPr>
            </w:pPr>
          </w:p>
        </w:tc>
        <w:tc>
          <w:tcPr>
            <w:tcW w:w="2668" w:type="dxa"/>
            <w:tcBorders>
              <w:top w:val="nil"/>
              <w:left w:val="single" w:sz="4" w:space="0" w:color="CCCCCC"/>
              <w:bottom w:val="nil"/>
              <w:right w:val="single" w:sz="4" w:space="0" w:color="CCCCCC"/>
            </w:tcBorders>
            <w:shd w:val="clear" w:color="auto" w:fill="CCCCCC"/>
          </w:tcPr>
          <w:p w:rsidR="00CB6E67" w:rsidRPr="00056487" w:rsidRDefault="00CB6E67" w:rsidP="00CF06F0">
            <w:pPr>
              <w:rPr>
                <w:rFonts w:ascii="Times New Roman" w:hAnsi="Times New Roman" w:cs="Times New Roman"/>
              </w:rPr>
            </w:pPr>
          </w:p>
        </w:tc>
      </w:tr>
      <w:tr w:rsidR="00CB6E67" w:rsidRPr="00056487" w:rsidTr="00056487">
        <w:trPr>
          <w:trHeight w:val="2710"/>
        </w:trPr>
        <w:tc>
          <w:tcPr>
            <w:tcW w:w="0" w:type="auto"/>
            <w:vMerge/>
            <w:tcBorders>
              <w:top w:val="nil"/>
              <w:left w:val="nil"/>
              <w:bottom w:val="nil"/>
              <w:right w:val="single" w:sz="4" w:space="0" w:color="CCCCCC"/>
            </w:tcBorders>
          </w:tcPr>
          <w:p w:rsidR="00CB6E67" w:rsidRPr="00056487" w:rsidRDefault="00CB6E67" w:rsidP="00CF06F0">
            <w:pPr>
              <w:rPr>
                <w:rFonts w:ascii="Times New Roman" w:hAnsi="Times New Roman" w:cs="Times New Roman"/>
              </w:rPr>
            </w:pPr>
          </w:p>
        </w:tc>
        <w:tc>
          <w:tcPr>
            <w:tcW w:w="2159" w:type="dxa"/>
            <w:tcBorders>
              <w:top w:val="nil"/>
              <w:left w:val="single" w:sz="4" w:space="0" w:color="CCCCCC"/>
              <w:bottom w:val="single" w:sz="4" w:space="0" w:color="CCCCCC"/>
              <w:right w:val="single" w:sz="4" w:space="0" w:color="CCCCCC"/>
            </w:tcBorders>
          </w:tcPr>
          <w:p w:rsidR="00CB6E67" w:rsidRPr="00056487" w:rsidRDefault="00CB6E67" w:rsidP="00056487">
            <w:pPr>
              <w:rPr>
                <w:rFonts w:ascii="Times New Roman" w:hAnsi="Times New Roman" w:cs="Times New Roman"/>
              </w:rPr>
            </w:pPr>
            <w:r w:rsidRPr="00056487">
              <w:rPr>
                <w:rFonts w:ascii="Times New Roman" w:eastAsia="Times New Roman" w:hAnsi="Times New Roman" w:cs="Times New Roman"/>
                <w:sz w:val="18"/>
              </w:rPr>
              <w:t xml:space="preserve">Ingevoerde </w:t>
            </w:r>
          </w:p>
          <w:p w:rsidR="00CB6E67" w:rsidRPr="00056487" w:rsidRDefault="00CB6E67" w:rsidP="00056487">
            <w:pPr>
              <w:ind w:right="104"/>
              <w:rPr>
                <w:rFonts w:ascii="Times New Roman" w:hAnsi="Times New Roman" w:cs="Times New Roman"/>
              </w:rPr>
            </w:pPr>
            <w:r w:rsidRPr="00056487">
              <w:rPr>
                <w:rFonts w:ascii="Times New Roman" w:eastAsia="Times New Roman" w:hAnsi="Times New Roman" w:cs="Times New Roman"/>
                <w:sz w:val="18"/>
              </w:rPr>
              <w:t xml:space="preserve">(administratieve) gegevens </w:t>
            </w:r>
          </w:p>
        </w:tc>
        <w:tc>
          <w:tcPr>
            <w:tcW w:w="4338" w:type="dxa"/>
            <w:tcBorders>
              <w:top w:val="nil"/>
              <w:left w:val="single" w:sz="4" w:space="0" w:color="CCCCCC"/>
              <w:bottom w:val="single" w:sz="4" w:space="0" w:color="CCCCCC"/>
              <w:right w:val="single" w:sz="4" w:space="0" w:color="CCCCCC"/>
            </w:tcBorders>
          </w:tcPr>
          <w:p w:rsidR="00CB6E67" w:rsidRPr="00056487" w:rsidRDefault="00056487" w:rsidP="00056487">
            <w:pPr>
              <w:spacing w:after="40" w:line="238" w:lineRule="auto"/>
              <w:ind w:left="171"/>
              <w:rPr>
                <w:rFonts w:ascii="Times New Roman" w:hAnsi="Times New Roman" w:cs="Times New Roman"/>
              </w:rPr>
            </w:pPr>
            <w:r>
              <w:rPr>
                <w:rFonts w:ascii="Times New Roman" w:eastAsia="Times New Roman" w:hAnsi="Times New Roman" w:cs="Times New Roman"/>
                <w:sz w:val="18"/>
              </w:rPr>
              <w:t>U</w:t>
            </w:r>
            <w:bookmarkStart w:id="0" w:name="_GoBack"/>
            <w:bookmarkEnd w:id="0"/>
            <w:r w:rsidR="00CB6E67" w:rsidRPr="00056487">
              <w:rPr>
                <w:rFonts w:ascii="Times New Roman" w:eastAsia="Times New Roman" w:hAnsi="Times New Roman" w:cs="Times New Roman"/>
                <w:sz w:val="18"/>
              </w:rPr>
              <w:t xml:space="preserve">itvoeren, aan de hand van ontvangen opdrachten, van routinematige administratieve werkzaamheden van eenvoudige en registratieve aard (invoeren), o.a. </w:t>
            </w:r>
          </w:p>
          <w:p w:rsidR="00CB6E67" w:rsidRPr="00056487" w:rsidRDefault="00CB6E67" w:rsidP="00056487">
            <w:pPr>
              <w:numPr>
                <w:ilvl w:val="0"/>
                <w:numId w:val="16"/>
              </w:numPr>
              <w:spacing w:after="19"/>
              <w:ind w:hanging="171"/>
              <w:rPr>
                <w:rFonts w:ascii="Times New Roman" w:hAnsi="Times New Roman" w:cs="Times New Roman"/>
              </w:rPr>
            </w:pPr>
            <w:r w:rsidRPr="00056487">
              <w:rPr>
                <w:rFonts w:ascii="Times New Roman" w:eastAsia="Times New Roman" w:hAnsi="Times New Roman" w:cs="Times New Roman"/>
                <w:sz w:val="18"/>
              </w:rPr>
              <w:t xml:space="preserve">invoeren van inkoopbriefjes in computersystemen </w:t>
            </w:r>
          </w:p>
          <w:p w:rsidR="00CB6E67" w:rsidRPr="00056487" w:rsidRDefault="00CB6E67" w:rsidP="00056487">
            <w:pPr>
              <w:numPr>
                <w:ilvl w:val="0"/>
                <w:numId w:val="16"/>
              </w:numPr>
              <w:spacing w:after="38" w:line="238" w:lineRule="auto"/>
              <w:ind w:hanging="171"/>
              <w:rPr>
                <w:rFonts w:ascii="Times New Roman" w:hAnsi="Times New Roman" w:cs="Times New Roman"/>
              </w:rPr>
            </w:pPr>
            <w:r w:rsidRPr="00056487">
              <w:rPr>
                <w:rFonts w:ascii="Times New Roman" w:eastAsia="Times New Roman" w:hAnsi="Times New Roman" w:cs="Times New Roman"/>
                <w:sz w:val="18"/>
              </w:rPr>
              <w:t xml:space="preserve">invoeren van ontvangstgegevens van partijen bloembollen </w:t>
            </w:r>
          </w:p>
          <w:p w:rsidR="00CB6E67" w:rsidRPr="00056487" w:rsidRDefault="00CB6E67" w:rsidP="00056487">
            <w:pPr>
              <w:numPr>
                <w:ilvl w:val="0"/>
                <w:numId w:val="16"/>
              </w:numPr>
              <w:spacing w:after="21"/>
              <w:ind w:hanging="171"/>
              <w:rPr>
                <w:rFonts w:ascii="Times New Roman" w:hAnsi="Times New Roman" w:cs="Times New Roman"/>
              </w:rPr>
            </w:pPr>
            <w:r w:rsidRPr="00056487">
              <w:rPr>
                <w:rFonts w:ascii="Times New Roman" w:eastAsia="Times New Roman" w:hAnsi="Times New Roman" w:cs="Times New Roman"/>
                <w:sz w:val="18"/>
              </w:rPr>
              <w:t xml:space="preserve">invoeren van verkooporders in computersystemen </w:t>
            </w:r>
          </w:p>
          <w:p w:rsidR="00CB6E67" w:rsidRPr="00056487" w:rsidRDefault="00CB6E67" w:rsidP="00056487">
            <w:pPr>
              <w:numPr>
                <w:ilvl w:val="0"/>
                <w:numId w:val="16"/>
              </w:numPr>
              <w:spacing w:after="38" w:line="238" w:lineRule="auto"/>
              <w:ind w:hanging="171"/>
              <w:rPr>
                <w:rFonts w:ascii="Times New Roman" w:hAnsi="Times New Roman" w:cs="Times New Roman"/>
              </w:rPr>
            </w:pPr>
            <w:r w:rsidRPr="00056487">
              <w:rPr>
                <w:rFonts w:ascii="Times New Roman" w:eastAsia="Times New Roman" w:hAnsi="Times New Roman" w:cs="Times New Roman"/>
                <w:sz w:val="18"/>
              </w:rPr>
              <w:t xml:space="preserve">te woord staan van bedrijfsfunctionarissen en doen van navraag bij onduidelijkheden </w:t>
            </w:r>
          </w:p>
          <w:p w:rsidR="00CB6E67" w:rsidRPr="00056487" w:rsidRDefault="00CB6E67" w:rsidP="00056487">
            <w:pPr>
              <w:numPr>
                <w:ilvl w:val="0"/>
                <w:numId w:val="16"/>
              </w:numPr>
              <w:ind w:hanging="171"/>
              <w:rPr>
                <w:rFonts w:ascii="Times New Roman" w:hAnsi="Times New Roman" w:cs="Times New Roman"/>
              </w:rPr>
            </w:pPr>
            <w:r w:rsidRPr="00056487">
              <w:rPr>
                <w:rFonts w:ascii="Times New Roman" w:eastAsia="Times New Roman" w:hAnsi="Times New Roman" w:cs="Times New Roman"/>
                <w:sz w:val="18"/>
              </w:rPr>
              <w:t xml:space="preserve">bespreken en rapporteren van werkzaamheden met afdelingshoofd, melden van afwijkingen </w:t>
            </w:r>
          </w:p>
        </w:tc>
        <w:tc>
          <w:tcPr>
            <w:tcW w:w="2668" w:type="dxa"/>
            <w:tcBorders>
              <w:top w:val="nil"/>
              <w:left w:val="single" w:sz="4" w:space="0" w:color="CCCCCC"/>
              <w:bottom w:val="single" w:sz="4" w:space="0" w:color="CCCCCC"/>
              <w:right w:val="single" w:sz="4" w:space="0" w:color="CCCCCC"/>
            </w:tcBorders>
          </w:tcPr>
          <w:p w:rsidR="00CB6E67" w:rsidRPr="00056487" w:rsidRDefault="00CB6E67" w:rsidP="00056487">
            <w:pPr>
              <w:numPr>
                <w:ilvl w:val="0"/>
                <w:numId w:val="17"/>
              </w:numPr>
              <w:spacing w:after="29" w:line="239" w:lineRule="auto"/>
              <w:ind w:hanging="170"/>
              <w:rPr>
                <w:rFonts w:ascii="Times New Roman" w:hAnsi="Times New Roman" w:cs="Times New Roman"/>
              </w:rPr>
            </w:pPr>
            <w:r w:rsidRPr="00056487">
              <w:rPr>
                <w:rFonts w:ascii="Times New Roman" w:hAnsi="Times New Roman" w:cs="Times New Roman"/>
                <w:sz w:val="18"/>
              </w:rPr>
              <w:t xml:space="preserve">snelheid en accuraatheid van uitgevoerde werkzaamheden </w:t>
            </w:r>
          </w:p>
          <w:p w:rsidR="00CB6E67" w:rsidRPr="00056487" w:rsidRDefault="00CB6E67" w:rsidP="00056487">
            <w:pPr>
              <w:numPr>
                <w:ilvl w:val="0"/>
                <w:numId w:val="17"/>
              </w:numPr>
              <w:spacing w:after="9"/>
              <w:ind w:hanging="170"/>
              <w:rPr>
                <w:rFonts w:ascii="Times New Roman" w:hAnsi="Times New Roman" w:cs="Times New Roman"/>
              </w:rPr>
            </w:pPr>
            <w:r w:rsidRPr="00056487">
              <w:rPr>
                <w:rFonts w:ascii="Times New Roman" w:hAnsi="Times New Roman" w:cs="Times New Roman"/>
                <w:sz w:val="18"/>
              </w:rPr>
              <w:t xml:space="preserve">juiste opvolging van instructies </w:t>
            </w:r>
          </w:p>
          <w:p w:rsidR="00CB6E67" w:rsidRPr="00056487" w:rsidRDefault="00CB6E67" w:rsidP="00056487">
            <w:pPr>
              <w:numPr>
                <w:ilvl w:val="0"/>
                <w:numId w:val="17"/>
              </w:numPr>
              <w:ind w:hanging="170"/>
              <w:rPr>
                <w:rFonts w:ascii="Times New Roman" w:hAnsi="Times New Roman" w:cs="Times New Roman"/>
              </w:rPr>
            </w:pPr>
            <w:r w:rsidRPr="00056487">
              <w:rPr>
                <w:rFonts w:ascii="Times New Roman" w:hAnsi="Times New Roman" w:cs="Times New Roman"/>
                <w:sz w:val="18"/>
              </w:rPr>
              <w:t xml:space="preserve">correct gebruik van systemen </w:t>
            </w:r>
          </w:p>
        </w:tc>
      </w:tr>
      <w:tr w:rsidR="00CB6E67" w:rsidRPr="00056487" w:rsidTr="00056487">
        <w:trPr>
          <w:trHeight w:val="1042"/>
        </w:trPr>
        <w:tc>
          <w:tcPr>
            <w:tcW w:w="0" w:type="auto"/>
            <w:vMerge/>
            <w:tcBorders>
              <w:top w:val="nil"/>
              <w:left w:val="nil"/>
              <w:bottom w:val="nil"/>
              <w:right w:val="single" w:sz="4" w:space="0" w:color="CCCCCC"/>
            </w:tcBorders>
          </w:tcPr>
          <w:p w:rsidR="00CB6E67" w:rsidRPr="00056487" w:rsidRDefault="00CB6E67" w:rsidP="00CF06F0">
            <w:pPr>
              <w:rPr>
                <w:rFonts w:ascii="Times New Roman" w:hAnsi="Times New Roman" w:cs="Times New Roman"/>
              </w:rPr>
            </w:pPr>
          </w:p>
        </w:tc>
        <w:tc>
          <w:tcPr>
            <w:tcW w:w="2159" w:type="dxa"/>
            <w:tcBorders>
              <w:top w:val="single" w:sz="4" w:space="0" w:color="CCCCCC"/>
              <w:left w:val="single" w:sz="4" w:space="0" w:color="CCCCCC"/>
              <w:bottom w:val="single" w:sz="4" w:space="0" w:color="CCCCCC"/>
              <w:right w:val="single" w:sz="4" w:space="0" w:color="CCCCCC"/>
            </w:tcBorders>
          </w:tcPr>
          <w:p w:rsidR="00CB6E67" w:rsidRPr="00056487" w:rsidRDefault="00CB6E67" w:rsidP="00056487">
            <w:pPr>
              <w:rPr>
                <w:rFonts w:ascii="Times New Roman" w:hAnsi="Times New Roman" w:cs="Times New Roman"/>
              </w:rPr>
            </w:pPr>
            <w:r w:rsidRPr="00056487">
              <w:rPr>
                <w:rFonts w:ascii="Times New Roman" w:eastAsia="Times New Roman" w:hAnsi="Times New Roman" w:cs="Times New Roman"/>
                <w:sz w:val="18"/>
              </w:rPr>
              <w:t xml:space="preserve">Overige ondersteuning </w:t>
            </w:r>
          </w:p>
        </w:tc>
        <w:tc>
          <w:tcPr>
            <w:tcW w:w="4338" w:type="dxa"/>
            <w:tcBorders>
              <w:top w:val="single" w:sz="4" w:space="0" w:color="CCCCCC"/>
              <w:left w:val="single" w:sz="4" w:space="0" w:color="CCCCCC"/>
              <w:bottom w:val="single" w:sz="4" w:space="0" w:color="CCCCCC"/>
              <w:right w:val="single" w:sz="4" w:space="0" w:color="CCCCCC"/>
            </w:tcBorders>
          </w:tcPr>
          <w:p w:rsidR="00CB6E67" w:rsidRPr="00056487" w:rsidRDefault="00CB6E67" w:rsidP="00056487">
            <w:pPr>
              <w:numPr>
                <w:ilvl w:val="0"/>
                <w:numId w:val="18"/>
              </w:numPr>
              <w:spacing w:after="25" w:line="241" w:lineRule="auto"/>
              <w:ind w:hanging="170"/>
              <w:rPr>
                <w:rFonts w:ascii="Times New Roman" w:hAnsi="Times New Roman" w:cs="Times New Roman"/>
              </w:rPr>
            </w:pPr>
            <w:r w:rsidRPr="00056487">
              <w:rPr>
                <w:rFonts w:ascii="Times New Roman" w:hAnsi="Times New Roman" w:cs="Times New Roman"/>
                <w:sz w:val="18"/>
              </w:rPr>
              <w:t xml:space="preserve">uitvoeren van eenvoudige opberg- en archiveerwerkzaamheden </w:t>
            </w:r>
          </w:p>
          <w:p w:rsidR="00CB6E67" w:rsidRPr="00056487" w:rsidRDefault="00CB6E67" w:rsidP="00056487">
            <w:pPr>
              <w:numPr>
                <w:ilvl w:val="0"/>
                <w:numId w:val="18"/>
              </w:numPr>
              <w:ind w:hanging="170"/>
              <w:rPr>
                <w:rFonts w:ascii="Times New Roman" w:hAnsi="Times New Roman" w:cs="Times New Roman"/>
              </w:rPr>
            </w:pPr>
            <w:r w:rsidRPr="00056487">
              <w:rPr>
                <w:rFonts w:ascii="Times New Roman" w:hAnsi="Times New Roman" w:cs="Times New Roman"/>
                <w:sz w:val="18"/>
              </w:rPr>
              <w:t xml:space="preserve">uitvoeren van kopieerwerkzaamheden </w:t>
            </w:r>
          </w:p>
        </w:tc>
        <w:tc>
          <w:tcPr>
            <w:tcW w:w="2668" w:type="dxa"/>
            <w:tcBorders>
              <w:top w:val="single" w:sz="4" w:space="0" w:color="CCCCCC"/>
              <w:left w:val="single" w:sz="4" w:space="0" w:color="CCCCCC"/>
              <w:bottom w:val="single" w:sz="4" w:space="0" w:color="CCCCCC"/>
              <w:right w:val="single" w:sz="4" w:space="0" w:color="CCCCCC"/>
            </w:tcBorders>
          </w:tcPr>
          <w:p w:rsidR="00CB6E67" w:rsidRPr="00056487" w:rsidRDefault="00CB6E67" w:rsidP="00056487">
            <w:pPr>
              <w:numPr>
                <w:ilvl w:val="0"/>
                <w:numId w:val="19"/>
              </w:numPr>
              <w:spacing w:after="11"/>
              <w:ind w:hanging="170"/>
              <w:rPr>
                <w:rFonts w:ascii="Times New Roman" w:hAnsi="Times New Roman" w:cs="Times New Roman"/>
              </w:rPr>
            </w:pPr>
            <w:r w:rsidRPr="00056487">
              <w:rPr>
                <w:rFonts w:ascii="Times New Roman" w:hAnsi="Times New Roman" w:cs="Times New Roman"/>
                <w:sz w:val="18"/>
              </w:rPr>
              <w:t xml:space="preserve">juiste en tijdige uitvoering </w:t>
            </w:r>
          </w:p>
          <w:p w:rsidR="00CB6E67" w:rsidRPr="00056487" w:rsidRDefault="00CB6E67" w:rsidP="00056487">
            <w:pPr>
              <w:numPr>
                <w:ilvl w:val="0"/>
                <w:numId w:val="19"/>
              </w:numPr>
              <w:ind w:hanging="170"/>
              <w:rPr>
                <w:rFonts w:ascii="Times New Roman" w:hAnsi="Times New Roman" w:cs="Times New Roman"/>
              </w:rPr>
            </w:pPr>
            <w:r w:rsidRPr="00056487">
              <w:rPr>
                <w:rFonts w:ascii="Times New Roman" w:hAnsi="Times New Roman" w:cs="Times New Roman"/>
                <w:sz w:val="18"/>
              </w:rPr>
              <w:t xml:space="preserve">tevredenheid over verleende ondersteuning </w:t>
            </w:r>
          </w:p>
        </w:tc>
      </w:tr>
    </w:tbl>
    <w:p w:rsidR="00056487" w:rsidRDefault="00056487" w:rsidP="00CB6E67">
      <w:pPr>
        <w:pStyle w:val="Kop2"/>
        <w:ind w:left="-5"/>
      </w:pPr>
    </w:p>
    <w:p w:rsidR="00056487" w:rsidRDefault="00056487" w:rsidP="00CB6E67">
      <w:pPr>
        <w:pStyle w:val="Kop2"/>
        <w:ind w:left="-5"/>
      </w:pPr>
    </w:p>
    <w:p w:rsidR="00CB6E67" w:rsidRPr="00056487" w:rsidRDefault="00CB6E67" w:rsidP="00CB6E67">
      <w:pPr>
        <w:pStyle w:val="Kop2"/>
        <w:ind w:left="-5"/>
      </w:pPr>
      <w:r w:rsidRPr="00056487">
        <w:t xml:space="preserve">WERKGERELATEERDE BEZWAREN </w:t>
      </w:r>
    </w:p>
    <w:p w:rsidR="00CB6E67" w:rsidRPr="00056487" w:rsidRDefault="00CB6E67" w:rsidP="00CB6E67">
      <w:pPr>
        <w:spacing w:after="35"/>
        <w:ind w:left="-29" w:right="-68"/>
        <w:rPr>
          <w:rFonts w:ascii="Times New Roman" w:hAnsi="Times New Roman" w:cs="Times New Roman"/>
        </w:rPr>
      </w:pPr>
      <w:r w:rsidRPr="00056487">
        <w:rPr>
          <w:rFonts w:ascii="Times New Roman" w:hAnsi="Times New Roman" w:cs="Times New Roman"/>
          <w:noProof/>
          <w:lang w:val="en-US" w:eastAsia="nl-NL"/>
        </w:rPr>
        <mc:AlternateContent>
          <mc:Choice Requires="wpg">
            <w:drawing>
              <wp:inline distT="0" distB="0" distL="0" distR="0" wp14:anchorId="2AFFF770" wp14:editId="38C4603A">
                <wp:extent cx="6427978" cy="6096"/>
                <wp:effectExtent l="0" t="0" r="0" b="0"/>
                <wp:docPr id="105378" name="Group 105378"/>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5" name="Shape 12721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D7E12FD" id="Group 105378"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AHuTh7gwIA&#10;AF0GAAAOAAAAAAAAAAAAAAAAAC4CAABkcnMvZTJvRG9jLnhtbFBLAQItABQABgAIAAAAIQBCPK5J&#10;2gAAAAQBAAAPAAAAAAAAAAAAAAAAAN0EAABkcnMvZG93bnJldi54bWxQSwUGAAAAAAQABADzAAAA&#10;5AUAAAAA&#10;">
                <v:shape id="Shape 12721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9O8QA&#10;AADfAAAADwAAAGRycy9kb3ducmV2LnhtbERPTWvCQBC9F/wPywi91U0CtRqzESlI66XQ6MXbkB2T&#10;aHY2za4x/vtuoeDx8b6z9WhaMVDvGssK4lkEgri0uuFKwWG/fVmAcB5ZY2uZFNzJwTqfPGWYanvj&#10;bxoKX4kQwi5FBbX3XSqlK2sy6Ga2Iw7cyfYGfYB9JXWPtxBuWplE0VwabDg01NjRe03lpbgaBUMk&#10;m+Jrubi2u/PPnY4fsTzhVqnn6bhZgfA0+of43/2pw/zkLYlf4e9PA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vTv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E276DE" w:rsidRPr="00056487" w:rsidRDefault="00CB6E67" w:rsidP="00CB6E67">
      <w:pPr>
        <w:rPr>
          <w:rFonts w:ascii="Times New Roman" w:hAnsi="Times New Roman" w:cs="Times New Roman"/>
        </w:rPr>
      </w:pPr>
      <w:r w:rsidRPr="00056487">
        <w:rPr>
          <w:rFonts w:ascii="Times New Roman" w:hAnsi="Times New Roman" w:cs="Times New Roman"/>
          <w:sz w:val="18"/>
        </w:rPr>
        <w:t>-</w:t>
      </w:r>
      <w:r w:rsidRPr="00056487">
        <w:rPr>
          <w:rFonts w:ascii="Times New Roman" w:eastAsia="Arial" w:hAnsi="Times New Roman" w:cs="Times New Roman"/>
          <w:sz w:val="18"/>
        </w:rPr>
        <w:t xml:space="preserve"> </w:t>
      </w:r>
      <w:r w:rsidRPr="00056487">
        <w:rPr>
          <w:rFonts w:ascii="Times New Roman" w:hAnsi="Times New Roman" w:cs="Times New Roman"/>
          <w:sz w:val="18"/>
        </w:rPr>
        <w:t xml:space="preserve">Eenzijdige houding en belasting van oog- en rugspieren bij het werken met beeldscherm. </w:t>
      </w:r>
      <w:r w:rsidRPr="00056487">
        <w:rPr>
          <w:rFonts w:ascii="Times New Roman" w:eastAsia="Times New Roman" w:hAnsi="Times New Roman" w:cs="Times New Roman"/>
          <w:sz w:val="20"/>
        </w:rPr>
        <w:t xml:space="preserve"> </w:t>
      </w:r>
    </w:p>
    <w:sectPr w:rsidR="00E276DE" w:rsidRPr="000564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F3" w:rsidRDefault="005E6AF3" w:rsidP="006A61E7">
      <w:pPr>
        <w:spacing w:after="0" w:line="240" w:lineRule="auto"/>
      </w:pPr>
      <w:r>
        <w:separator/>
      </w:r>
    </w:p>
  </w:endnote>
  <w:endnote w:type="continuationSeparator" w:id="0">
    <w:p w:rsidR="005E6AF3" w:rsidRDefault="005E6AF3"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056487" w:rsidRPr="0005648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F3" w:rsidRDefault="005E6AF3" w:rsidP="006A61E7">
      <w:pPr>
        <w:spacing w:after="0" w:line="240" w:lineRule="auto"/>
      </w:pPr>
      <w:r>
        <w:separator/>
      </w:r>
    </w:p>
  </w:footnote>
  <w:footnote w:type="continuationSeparator" w:id="0">
    <w:p w:rsidR="005E6AF3" w:rsidRDefault="005E6AF3" w:rsidP="006A6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EB"/>
    <w:multiLevelType w:val="hybridMultilevel"/>
    <w:tmpl w:val="0FD22D42"/>
    <w:lvl w:ilvl="0" w:tplc="BA58391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B2B9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F463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C435A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B299A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D6850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1AC05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8AD38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6E93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2505755"/>
    <w:multiLevelType w:val="hybridMultilevel"/>
    <w:tmpl w:val="6248B7BA"/>
    <w:lvl w:ilvl="0" w:tplc="DA92B25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FA65A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FA26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AE8C6">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4AE76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20AD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2C16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728B3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EFC40A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3DD7039"/>
    <w:multiLevelType w:val="hybridMultilevel"/>
    <w:tmpl w:val="2B8AAE0C"/>
    <w:lvl w:ilvl="0" w:tplc="864EED38">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74948A">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700EC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20E26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46D93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FD6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64BFFC">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3664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52097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59C5911"/>
    <w:multiLevelType w:val="hybridMultilevel"/>
    <w:tmpl w:val="65889648"/>
    <w:lvl w:ilvl="0" w:tplc="D5D6FDF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1ACF0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4C03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6A8E0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E07DB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2C575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9E2FA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628DC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C2E1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E52183A"/>
    <w:multiLevelType w:val="hybridMultilevel"/>
    <w:tmpl w:val="48DA38FC"/>
    <w:lvl w:ilvl="0" w:tplc="8FB2051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DE48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AEF094">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CF958">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6CA59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3E78A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A2024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56D5D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4E457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2E3C71C8"/>
    <w:multiLevelType w:val="hybridMultilevel"/>
    <w:tmpl w:val="C5A60278"/>
    <w:lvl w:ilvl="0" w:tplc="1B18F1D4">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C05A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6619FE">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6A116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00CA7E">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248BA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4EC970">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866E86">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6170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2E523F87"/>
    <w:multiLevelType w:val="hybridMultilevel"/>
    <w:tmpl w:val="C9D0A762"/>
    <w:lvl w:ilvl="0" w:tplc="CBA65356">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CA603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F073D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BCF0A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763AF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240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A600A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926DC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AA0ED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2E791447"/>
    <w:multiLevelType w:val="hybridMultilevel"/>
    <w:tmpl w:val="55423634"/>
    <w:lvl w:ilvl="0" w:tplc="E3AE45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C872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255B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2C039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21BD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6873D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C8EA8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CA546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04B68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383750AB"/>
    <w:multiLevelType w:val="hybridMultilevel"/>
    <w:tmpl w:val="E012A802"/>
    <w:lvl w:ilvl="0" w:tplc="FDDEE44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E899E8">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E057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1E44E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02E36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82CF9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563AA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E86E1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02405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38C22827"/>
    <w:multiLevelType w:val="hybridMultilevel"/>
    <w:tmpl w:val="17625F54"/>
    <w:lvl w:ilvl="0" w:tplc="8B32761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52CBB4">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987B2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0070E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F28E2C">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037D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9A8D3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52EA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DE36F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498E1BAC"/>
    <w:multiLevelType w:val="hybridMultilevel"/>
    <w:tmpl w:val="B690581C"/>
    <w:lvl w:ilvl="0" w:tplc="A5F650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A02F7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28B7D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E86AE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E305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D8E79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E49EF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6E18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46E14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54D772A9"/>
    <w:multiLevelType w:val="hybridMultilevel"/>
    <w:tmpl w:val="FE6AD282"/>
    <w:lvl w:ilvl="0" w:tplc="6AE67984">
      <w:start w:val="1"/>
      <w:numFmt w:val="bullet"/>
      <w:lvlText w:val="-"/>
      <w:lvlJc w:val="left"/>
      <w:pPr>
        <w:ind w:left="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A3B5C">
      <w:start w:val="1"/>
      <w:numFmt w:val="bullet"/>
      <w:lvlText w:val="o"/>
      <w:lvlJc w:val="left"/>
      <w:pPr>
        <w:ind w:left="1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76CCCC">
      <w:start w:val="1"/>
      <w:numFmt w:val="bullet"/>
      <w:lvlText w:val="▪"/>
      <w:lvlJc w:val="left"/>
      <w:pPr>
        <w:ind w:left="2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B82F3A">
      <w:start w:val="1"/>
      <w:numFmt w:val="bullet"/>
      <w:lvlText w:val="•"/>
      <w:lvlJc w:val="left"/>
      <w:pPr>
        <w:ind w:left="2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7A79DC">
      <w:start w:val="1"/>
      <w:numFmt w:val="bullet"/>
      <w:lvlText w:val="o"/>
      <w:lvlJc w:val="left"/>
      <w:pPr>
        <w:ind w:left="3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4CF0">
      <w:start w:val="1"/>
      <w:numFmt w:val="bullet"/>
      <w:lvlText w:val="▪"/>
      <w:lvlJc w:val="left"/>
      <w:pPr>
        <w:ind w:left="4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E66DAA">
      <w:start w:val="1"/>
      <w:numFmt w:val="bullet"/>
      <w:lvlText w:val="•"/>
      <w:lvlJc w:val="left"/>
      <w:pPr>
        <w:ind w:left="4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AAD5E0">
      <w:start w:val="1"/>
      <w:numFmt w:val="bullet"/>
      <w:lvlText w:val="o"/>
      <w:lvlJc w:val="left"/>
      <w:pPr>
        <w:ind w:left="5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0EF552">
      <w:start w:val="1"/>
      <w:numFmt w:val="bullet"/>
      <w:lvlText w:val="▪"/>
      <w:lvlJc w:val="left"/>
      <w:pPr>
        <w:ind w:left="6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55EC133D"/>
    <w:multiLevelType w:val="hybridMultilevel"/>
    <w:tmpl w:val="8FBCA4C2"/>
    <w:lvl w:ilvl="0" w:tplc="0E98360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E0E7E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F28F0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3E811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6846F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4052D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84093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6A7B4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50303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58AF7FF9"/>
    <w:multiLevelType w:val="hybridMultilevel"/>
    <w:tmpl w:val="8A82384E"/>
    <w:lvl w:ilvl="0" w:tplc="8C7876A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745AB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A87AE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6980A">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5CECE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4A9F4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ECD6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14809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80E8DC">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6F740980"/>
    <w:multiLevelType w:val="hybridMultilevel"/>
    <w:tmpl w:val="2DBC0156"/>
    <w:lvl w:ilvl="0" w:tplc="A7DC39F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65710">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B0EC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CCF4F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6E8C3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4E729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A714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C4C7D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3C42B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706069A3"/>
    <w:multiLevelType w:val="hybridMultilevel"/>
    <w:tmpl w:val="CDEC72AE"/>
    <w:lvl w:ilvl="0" w:tplc="1C7C344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F6B0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B8470E">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94915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6A2082">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F03F1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1AEDD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768C7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70414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nsid w:val="79D94E4C"/>
    <w:multiLevelType w:val="hybridMultilevel"/>
    <w:tmpl w:val="EEA0360E"/>
    <w:lvl w:ilvl="0" w:tplc="3F7E394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D63E6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EC05C">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6CCCE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26916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4ED60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54123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38A0C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08B8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7AFF60A3"/>
    <w:multiLevelType w:val="hybridMultilevel"/>
    <w:tmpl w:val="30B8720C"/>
    <w:lvl w:ilvl="0" w:tplc="D5DCE0E0">
      <w:start w:val="1"/>
      <w:numFmt w:val="bullet"/>
      <w:lvlText w:val="-"/>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A6BBF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0CCA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F277B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4CB2DA">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9EB6F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BEFAE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D4FEB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89D2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nsid w:val="7B7224C1"/>
    <w:multiLevelType w:val="hybridMultilevel"/>
    <w:tmpl w:val="4F84CB42"/>
    <w:lvl w:ilvl="0" w:tplc="1F3C840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6C1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0CCAB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A603A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FC83C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9E2B5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22BB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E6667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48982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10"/>
  </w:num>
  <w:num w:numId="5">
    <w:abstractNumId w:val="1"/>
  </w:num>
  <w:num w:numId="6">
    <w:abstractNumId w:val="17"/>
  </w:num>
  <w:num w:numId="7">
    <w:abstractNumId w:val="7"/>
  </w:num>
  <w:num w:numId="8">
    <w:abstractNumId w:val="0"/>
  </w:num>
  <w:num w:numId="9">
    <w:abstractNumId w:val="3"/>
  </w:num>
  <w:num w:numId="10">
    <w:abstractNumId w:val="13"/>
  </w:num>
  <w:num w:numId="11">
    <w:abstractNumId w:val="18"/>
  </w:num>
  <w:num w:numId="12">
    <w:abstractNumId w:val="4"/>
  </w:num>
  <w:num w:numId="13">
    <w:abstractNumId w:val="6"/>
  </w:num>
  <w:num w:numId="14">
    <w:abstractNumId w:val="14"/>
  </w:num>
  <w:num w:numId="15">
    <w:abstractNumId w:val="15"/>
  </w:num>
  <w:num w:numId="16">
    <w:abstractNumId w:val="11"/>
  </w:num>
  <w:num w:numId="17">
    <w:abstractNumId w:val="1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C7"/>
    <w:rsid w:val="00056487"/>
    <w:rsid w:val="00236814"/>
    <w:rsid w:val="002D125B"/>
    <w:rsid w:val="00340276"/>
    <w:rsid w:val="005378BF"/>
    <w:rsid w:val="005E6AF3"/>
    <w:rsid w:val="006A61E7"/>
    <w:rsid w:val="009345BC"/>
    <w:rsid w:val="00B77236"/>
    <w:rsid w:val="00B9469F"/>
    <w:rsid w:val="00BD7054"/>
    <w:rsid w:val="00CB6E67"/>
    <w:rsid w:val="00CF1835"/>
    <w:rsid w:val="00D00DC7"/>
    <w:rsid w:val="00DD1A61"/>
    <w:rsid w:val="00E276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1502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2</cp:revision>
  <cp:lastPrinted>2016-04-20T07:17:00Z</cp:lastPrinted>
  <dcterms:created xsi:type="dcterms:W3CDTF">2016-05-13T10:10:00Z</dcterms:created>
  <dcterms:modified xsi:type="dcterms:W3CDTF">2016-05-13T10:10:00Z</dcterms:modified>
</cp:coreProperties>
</file>